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28B0" w14:textId="77777777" w:rsidR="00E120A3" w:rsidRPr="00341B3C" w:rsidRDefault="00E120A3" w:rsidP="00E120A3">
      <w:pPr>
        <w:jc w:val="center"/>
        <w:rPr>
          <w:b/>
          <w:sz w:val="17"/>
          <w:szCs w:val="17"/>
        </w:rPr>
      </w:pPr>
      <w:r w:rsidRPr="00341B3C">
        <w:rPr>
          <w:b/>
          <w:sz w:val="17"/>
          <w:szCs w:val="17"/>
        </w:rPr>
        <w:t>Biol</w:t>
      </w:r>
      <w:r>
        <w:rPr>
          <w:b/>
          <w:sz w:val="17"/>
          <w:szCs w:val="17"/>
        </w:rPr>
        <w:t>ogy</w:t>
      </w:r>
      <w:r w:rsidR="00844035">
        <w:rPr>
          <w:b/>
          <w:sz w:val="17"/>
          <w:szCs w:val="17"/>
        </w:rPr>
        <w:t xml:space="preserve"> </w:t>
      </w:r>
      <w:r w:rsidR="005777A8">
        <w:rPr>
          <w:b/>
          <w:sz w:val="17"/>
          <w:szCs w:val="17"/>
        </w:rPr>
        <w:t xml:space="preserve">Course </w:t>
      </w:r>
      <w:r w:rsidRPr="00341B3C">
        <w:rPr>
          <w:b/>
          <w:sz w:val="17"/>
          <w:szCs w:val="17"/>
        </w:rPr>
        <w:t>Syllabus</w:t>
      </w:r>
    </w:p>
    <w:p w14:paraId="67C69604" w14:textId="77777777" w:rsidR="00E120A3" w:rsidRPr="00341B3C" w:rsidRDefault="00E120A3" w:rsidP="00E120A3">
      <w:pPr>
        <w:jc w:val="center"/>
        <w:rPr>
          <w:b/>
          <w:sz w:val="17"/>
          <w:szCs w:val="17"/>
        </w:rPr>
      </w:pPr>
    </w:p>
    <w:p w14:paraId="48760C7E" w14:textId="77777777" w:rsidR="009238AD" w:rsidRPr="00341B3C" w:rsidRDefault="009238AD" w:rsidP="009238AD">
      <w:pPr>
        <w:rPr>
          <w:sz w:val="17"/>
          <w:szCs w:val="17"/>
        </w:rPr>
      </w:pPr>
    </w:p>
    <w:p w14:paraId="73CA0CF8" w14:textId="77777777" w:rsidR="00D901D5" w:rsidRPr="00341B3C" w:rsidRDefault="0020090E" w:rsidP="0020090E">
      <w:pPr>
        <w:ind w:left="720"/>
        <w:jc w:val="both"/>
        <w:rPr>
          <w:sz w:val="17"/>
          <w:szCs w:val="17"/>
        </w:rPr>
      </w:pPr>
      <w:r>
        <w:rPr>
          <w:b/>
          <w:sz w:val="17"/>
          <w:szCs w:val="17"/>
        </w:rPr>
        <w:t>Founding Science Instructor</w:t>
      </w:r>
      <w:r w:rsidR="0079465E">
        <w:rPr>
          <w:b/>
          <w:sz w:val="17"/>
          <w:szCs w:val="17"/>
        </w:rPr>
        <w:t xml:space="preserve">, </w:t>
      </w:r>
      <w:r w:rsidR="00B96BD2">
        <w:rPr>
          <w:b/>
          <w:sz w:val="17"/>
          <w:szCs w:val="17"/>
        </w:rPr>
        <w:t>School of Natural Sciences</w:t>
      </w:r>
      <w:r w:rsidR="00D901D5" w:rsidRPr="00341B3C">
        <w:rPr>
          <w:b/>
          <w:sz w:val="17"/>
          <w:szCs w:val="17"/>
        </w:rPr>
        <w:t xml:space="preserve"> Chair</w:t>
      </w:r>
      <w:r>
        <w:rPr>
          <w:b/>
          <w:sz w:val="17"/>
          <w:szCs w:val="17"/>
        </w:rPr>
        <w:t>person</w:t>
      </w:r>
      <w:r w:rsidR="00D901D5" w:rsidRPr="00341B3C">
        <w:rPr>
          <w:b/>
          <w:sz w:val="17"/>
          <w:szCs w:val="17"/>
        </w:rPr>
        <w:t>:</w:t>
      </w:r>
      <w:r w:rsidR="00D901D5" w:rsidRPr="00341B3C">
        <w:rPr>
          <w:sz w:val="17"/>
          <w:szCs w:val="17"/>
        </w:rPr>
        <w:t xml:space="preserve">  Ms. S. Riggs</w:t>
      </w:r>
    </w:p>
    <w:p w14:paraId="29608613" w14:textId="77777777" w:rsidR="003F5079" w:rsidRPr="003F5079" w:rsidRDefault="00D901D5">
      <w:pPr>
        <w:jc w:val="both"/>
        <w:rPr>
          <w:sz w:val="17"/>
          <w:szCs w:val="17"/>
        </w:rPr>
      </w:pPr>
      <w:r w:rsidRPr="00341B3C">
        <w:rPr>
          <w:sz w:val="17"/>
          <w:szCs w:val="17"/>
        </w:rPr>
        <w:tab/>
      </w:r>
      <w:r w:rsidR="003F5079">
        <w:rPr>
          <w:b/>
          <w:sz w:val="17"/>
          <w:szCs w:val="17"/>
        </w:rPr>
        <w:t xml:space="preserve">Classroom: </w:t>
      </w:r>
      <w:r w:rsidR="003F5079">
        <w:rPr>
          <w:sz w:val="17"/>
          <w:szCs w:val="17"/>
        </w:rPr>
        <w:t>Ventures Bldg. Rm 3</w:t>
      </w:r>
      <w:r w:rsidR="00781979">
        <w:rPr>
          <w:sz w:val="17"/>
          <w:szCs w:val="17"/>
        </w:rPr>
        <w:t>05</w:t>
      </w:r>
    </w:p>
    <w:p w14:paraId="770443AB" w14:textId="77777777" w:rsidR="00D901D5" w:rsidRPr="00341B3C" w:rsidRDefault="003F5079" w:rsidP="003F5079">
      <w:pPr>
        <w:ind w:firstLine="720"/>
        <w:jc w:val="both"/>
        <w:rPr>
          <w:sz w:val="17"/>
          <w:szCs w:val="17"/>
        </w:rPr>
      </w:pPr>
      <w:r>
        <w:rPr>
          <w:b/>
          <w:sz w:val="17"/>
          <w:szCs w:val="17"/>
        </w:rPr>
        <w:t>La</w:t>
      </w:r>
      <w:r w:rsidR="00781979">
        <w:rPr>
          <w:b/>
          <w:sz w:val="17"/>
          <w:szCs w:val="17"/>
        </w:rPr>
        <w:t>boratory</w:t>
      </w:r>
      <w:r>
        <w:rPr>
          <w:b/>
          <w:sz w:val="17"/>
          <w:szCs w:val="17"/>
        </w:rPr>
        <w:t xml:space="preserve">: </w:t>
      </w:r>
      <w:r>
        <w:rPr>
          <w:sz w:val="17"/>
          <w:szCs w:val="17"/>
        </w:rPr>
        <w:t xml:space="preserve">St. Clair </w:t>
      </w:r>
      <w:proofErr w:type="spellStart"/>
      <w:r>
        <w:rPr>
          <w:sz w:val="17"/>
          <w:szCs w:val="17"/>
        </w:rPr>
        <w:t>Bldg</w:t>
      </w:r>
      <w:proofErr w:type="spellEnd"/>
      <w:r>
        <w:rPr>
          <w:sz w:val="17"/>
          <w:szCs w:val="17"/>
        </w:rPr>
        <w:t>, Rm 205 &amp; 207</w:t>
      </w:r>
    </w:p>
    <w:p w14:paraId="79A4DCDF" w14:textId="77777777" w:rsidR="00E525BC" w:rsidRDefault="00D901D5">
      <w:pPr>
        <w:jc w:val="both"/>
        <w:rPr>
          <w:sz w:val="17"/>
          <w:szCs w:val="17"/>
        </w:rPr>
      </w:pPr>
      <w:r w:rsidRPr="00341B3C">
        <w:rPr>
          <w:sz w:val="17"/>
          <w:szCs w:val="17"/>
        </w:rPr>
        <w:tab/>
      </w:r>
      <w:r w:rsidRPr="00341B3C">
        <w:rPr>
          <w:b/>
          <w:sz w:val="17"/>
          <w:szCs w:val="17"/>
        </w:rPr>
        <w:t>Conference:</w:t>
      </w:r>
      <w:r w:rsidR="00C765D6">
        <w:rPr>
          <w:b/>
          <w:sz w:val="17"/>
          <w:szCs w:val="17"/>
        </w:rPr>
        <w:t xml:space="preserve"> </w:t>
      </w:r>
      <w:r w:rsidR="00E525BC" w:rsidRPr="00341B3C">
        <w:rPr>
          <w:color w:val="FF0000"/>
          <w:sz w:val="17"/>
          <w:szCs w:val="17"/>
        </w:rPr>
        <w:t>M</w:t>
      </w:r>
      <w:r w:rsidR="00781979">
        <w:rPr>
          <w:color w:val="FF0000"/>
          <w:sz w:val="17"/>
          <w:szCs w:val="17"/>
        </w:rPr>
        <w:t>/W</w:t>
      </w:r>
      <w:r w:rsidR="00E525BC">
        <w:rPr>
          <w:color w:val="FF0000"/>
          <w:sz w:val="17"/>
          <w:szCs w:val="17"/>
        </w:rPr>
        <w:t xml:space="preserve"> </w:t>
      </w:r>
      <w:r w:rsidR="00781979">
        <w:rPr>
          <w:color w:val="FF0000"/>
          <w:sz w:val="17"/>
          <w:szCs w:val="17"/>
        </w:rPr>
        <w:t>11:30 am – 12:50 pm &amp; T/R 8:00 am</w:t>
      </w:r>
      <w:bookmarkStart w:id="0" w:name="_GoBack"/>
      <w:bookmarkEnd w:id="0"/>
      <w:r w:rsidR="003F5079">
        <w:rPr>
          <w:color w:val="FF0000"/>
          <w:sz w:val="17"/>
          <w:szCs w:val="17"/>
        </w:rPr>
        <w:t xml:space="preserve"> – 9:20 am</w:t>
      </w:r>
      <w:r w:rsidRPr="00341B3C">
        <w:rPr>
          <w:sz w:val="17"/>
          <w:szCs w:val="17"/>
        </w:rPr>
        <w:tab/>
      </w:r>
    </w:p>
    <w:p w14:paraId="44BA4AA0" w14:textId="77777777" w:rsidR="00D901D5" w:rsidRDefault="00D901D5" w:rsidP="00E525BC">
      <w:pPr>
        <w:ind w:firstLine="720"/>
        <w:jc w:val="both"/>
        <w:rPr>
          <w:sz w:val="17"/>
          <w:szCs w:val="17"/>
        </w:rPr>
      </w:pPr>
      <w:r w:rsidRPr="00341B3C">
        <w:rPr>
          <w:b/>
          <w:sz w:val="17"/>
          <w:szCs w:val="17"/>
        </w:rPr>
        <w:t xml:space="preserve">Phone: </w:t>
      </w:r>
      <w:r w:rsidRPr="00341B3C">
        <w:rPr>
          <w:sz w:val="17"/>
          <w:szCs w:val="17"/>
        </w:rPr>
        <w:t>698-2425</w:t>
      </w:r>
    </w:p>
    <w:p w14:paraId="39CDC074" w14:textId="77777777" w:rsidR="00B96BD2" w:rsidRPr="00B96BD2" w:rsidRDefault="00B96BD2">
      <w:pPr>
        <w:jc w:val="both"/>
        <w:rPr>
          <w:sz w:val="17"/>
          <w:szCs w:val="17"/>
        </w:rPr>
      </w:pPr>
      <w:r>
        <w:rPr>
          <w:sz w:val="17"/>
          <w:szCs w:val="17"/>
        </w:rPr>
        <w:tab/>
      </w:r>
      <w:r>
        <w:rPr>
          <w:b/>
          <w:sz w:val="17"/>
          <w:szCs w:val="17"/>
        </w:rPr>
        <w:t xml:space="preserve">Cell: </w:t>
      </w:r>
      <w:r w:rsidR="003F5079">
        <w:rPr>
          <w:sz w:val="17"/>
          <w:szCs w:val="17"/>
        </w:rPr>
        <w:t>361-222-1134</w:t>
      </w:r>
    </w:p>
    <w:p w14:paraId="255D044C" w14:textId="77777777" w:rsidR="00D901D5" w:rsidRPr="00844035" w:rsidRDefault="00D901D5">
      <w:pPr>
        <w:jc w:val="both"/>
        <w:rPr>
          <w:b/>
          <w:sz w:val="17"/>
          <w:szCs w:val="17"/>
        </w:rPr>
      </w:pPr>
      <w:r w:rsidRPr="00341B3C">
        <w:rPr>
          <w:sz w:val="17"/>
          <w:szCs w:val="17"/>
        </w:rPr>
        <w:tab/>
      </w:r>
      <w:r w:rsidRPr="00341B3C">
        <w:rPr>
          <w:b/>
          <w:sz w:val="17"/>
          <w:szCs w:val="17"/>
        </w:rPr>
        <w:t xml:space="preserve">Email:  </w:t>
      </w:r>
      <w:hyperlink r:id="rId5" w:history="1">
        <w:r w:rsidR="0020090E" w:rsidRPr="00844035">
          <w:rPr>
            <w:rStyle w:val="Hyperlink"/>
            <w:b/>
            <w:sz w:val="17"/>
            <w:szCs w:val="17"/>
          </w:rPr>
          <w:t>SandyK.Riggs@ccisd.us</w:t>
        </w:r>
      </w:hyperlink>
    </w:p>
    <w:p w14:paraId="7C7AAF7F" w14:textId="77777777" w:rsidR="00D901D5" w:rsidRPr="00341B3C" w:rsidRDefault="00D901D5">
      <w:pPr>
        <w:jc w:val="both"/>
        <w:rPr>
          <w:sz w:val="17"/>
          <w:szCs w:val="17"/>
        </w:rPr>
      </w:pPr>
    </w:p>
    <w:p w14:paraId="09AB9DD1" w14:textId="77777777" w:rsidR="00D901D5" w:rsidRPr="00341B3C" w:rsidRDefault="00D901D5">
      <w:pPr>
        <w:jc w:val="both"/>
        <w:rPr>
          <w:b/>
          <w:sz w:val="17"/>
          <w:szCs w:val="17"/>
        </w:rPr>
      </w:pPr>
      <w:r w:rsidRPr="00341B3C">
        <w:rPr>
          <w:b/>
          <w:sz w:val="17"/>
          <w:szCs w:val="17"/>
        </w:rPr>
        <w:t xml:space="preserve">Course Description:  </w:t>
      </w:r>
      <w:r w:rsidR="006264FF" w:rsidRPr="00341B3C">
        <w:rPr>
          <w:sz w:val="17"/>
          <w:szCs w:val="17"/>
        </w:rPr>
        <w:t xml:space="preserve">Provides opportunities for the capable and highly motivated student.  </w:t>
      </w:r>
      <w:r w:rsidR="006264FF">
        <w:rPr>
          <w:sz w:val="17"/>
          <w:szCs w:val="17"/>
        </w:rPr>
        <w:t>Students are required to conduct</w:t>
      </w:r>
      <w:r w:rsidR="006264FF" w:rsidRPr="00341B3C">
        <w:rPr>
          <w:sz w:val="17"/>
          <w:szCs w:val="17"/>
        </w:rPr>
        <w:t xml:space="preserve"> an in-depth study </w:t>
      </w:r>
      <w:r w:rsidR="006264FF">
        <w:rPr>
          <w:sz w:val="17"/>
          <w:szCs w:val="17"/>
        </w:rPr>
        <w:t>of</w:t>
      </w:r>
      <w:r w:rsidR="006264FF" w:rsidRPr="00341B3C">
        <w:rPr>
          <w:sz w:val="17"/>
          <w:szCs w:val="17"/>
        </w:rPr>
        <w:t xml:space="preserve"> the unity</w:t>
      </w:r>
      <w:r w:rsidR="006264FF">
        <w:rPr>
          <w:sz w:val="17"/>
          <w:szCs w:val="17"/>
        </w:rPr>
        <w:t xml:space="preserve"> and diversity</w:t>
      </w:r>
      <w:r w:rsidR="006264FF" w:rsidRPr="00341B3C">
        <w:rPr>
          <w:sz w:val="17"/>
          <w:szCs w:val="17"/>
        </w:rPr>
        <w:t xml:space="preserve"> of living</w:t>
      </w:r>
      <w:r w:rsidR="006264FF">
        <w:rPr>
          <w:sz w:val="17"/>
          <w:szCs w:val="17"/>
        </w:rPr>
        <w:t xml:space="preserve"> things through course content integration and focusing on real-world relevance.</w:t>
      </w:r>
      <w:r w:rsidR="003A44CF">
        <w:rPr>
          <w:sz w:val="17"/>
          <w:szCs w:val="17"/>
        </w:rPr>
        <w:t xml:space="preserve"> Studies consist of focusing</w:t>
      </w:r>
      <w:r w:rsidRPr="00341B3C">
        <w:rPr>
          <w:sz w:val="17"/>
          <w:szCs w:val="17"/>
        </w:rPr>
        <w:t xml:space="preserve">on the similarity and interrelatedness of cell structure, chemistry, energy transfer, </w:t>
      </w:r>
      <w:r w:rsidR="003A44CF">
        <w:rPr>
          <w:sz w:val="17"/>
          <w:szCs w:val="17"/>
        </w:rPr>
        <w:t>heredity of all organisms, r</w:t>
      </w:r>
      <w:r w:rsidRPr="00341B3C">
        <w:rPr>
          <w:sz w:val="17"/>
          <w:szCs w:val="17"/>
        </w:rPr>
        <w:t>eviews the history of life</w:t>
      </w:r>
      <w:r w:rsidR="003A44CF">
        <w:rPr>
          <w:sz w:val="17"/>
          <w:szCs w:val="17"/>
        </w:rPr>
        <w:t>,</w:t>
      </w:r>
      <w:r w:rsidRPr="00341B3C">
        <w:rPr>
          <w:sz w:val="17"/>
          <w:szCs w:val="17"/>
        </w:rPr>
        <w:t xml:space="preserve"> and surveys microorganisms.  </w:t>
      </w:r>
      <w:r w:rsidR="003A44CF">
        <w:rPr>
          <w:sz w:val="17"/>
          <w:szCs w:val="17"/>
        </w:rPr>
        <w:t>Course objectives incorporate</w:t>
      </w:r>
      <w:r w:rsidRPr="00341B3C">
        <w:rPr>
          <w:sz w:val="17"/>
          <w:szCs w:val="17"/>
        </w:rPr>
        <w:t xml:space="preserve"> inquiry techniques, problem solving, and critical thinking.  </w:t>
      </w:r>
      <w:r w:rsidR="003A44CF">
        <w:rPr>
          <w:sz w:val="17"/>
          <w:szCs w:val="17"/>
        </w:rPr>
        <w:t>Laboratory activities s</w:t>
      </w:r>
      <w:r w:rsidR="003A44CF" w:rsidRPr="00341B3C">
        <w:rPr>
          <w:sz w:val="17"/>
          <w:szCs w:val="17"/>
        </w:rPr>
        <w:t>trongly emphasize</w:t>
      </w:r>
      <w:r w:rsidRPr="00341B3C">
        <w:rPr>
          <w:sz w:val="17"/>
          <w:szCs w:val="17"/>
        </w:rPr>
        <w:t xml:space="preserve"> field and laboratory observations, hypothesizing, experimenting, and interpreting data through graphic presentations and statistical evaluations. </w:t>
      </w:r>
      <w:r w:rsidR="003A44CF">
        <w:rPr>
          <w:sz w:val="17"/>
          <w:szCs w:val="17"/>
        </w:rPr>
        <w:t>Course content</w:t>
      </w:r>
      <w:r w:rsidRPr="00341B3C">
        <w:rPr>
          <w:sz w:val="17"/>
          <w:szCs w:val="17"/>
        </w:rPr>
        <w:t xml:space="preserve"> will help the student gain a </w:t>
      </w:r>
      <w:r w:rsidR="003A44CF">
        <w:rPr>
          <w:sz w:val="17"/>
          <w:szCs w:val="17"/>
        </w:rPr>
        <w:t xml:space="preserve">well rounded </w:t>
      </w:r>
      <w:r w:rsidRPr="00341B3C">
        <w:rPr>
          <w:sz w:val="17"/>
          <w:szCs w:val="17"/>
        </w:rPr>
        <w:t>foundation in scientific literacy.</w:t>
      </w:r>
    </w:p>
    <w:p w14:paraId="17D20603" w14:textId="77777777" w:rsidR="00D901D5" w:rsidRPr="00341B3C" w:rsidRDefault="00D901D5">
      <w:pPr>
        <w:jc w:val="both"/>
        <w:rPr>
          <w:sz w:val="17"/>
          <w:szCs w:val="17"/>
        </w:rPr>
      </w:pPr>
    </w:p>
    <w:p w14:paraId="6F3D6592" w14:textId="77777777" w:rsidR="00D901D5" w:rsidRPr="00341B3C" w:rsidRDefault="00D901D5">
      <w:pPr>
        <w:autoSpaceDE w:val="0"/>
        <w:autoSpaceDN w:val="0"/>
        <w:adjustRightInd w:val="0"/>
        <w:jc w:val="both"/>
        <w:rPr>
          <w:color w:val="000000"/>
          <w:sz w:val="17"/>
          <w:szCs w:val="17"/>
        </w:rPr>
      </w:pPr>
      <w:r w:rsidRPr="00341B3C">
        <w:rPr>
          <w:b/>
          <w:bCs/>
          <w:color w:val="000000"/>
          <w:sz w:val="17"/>
          <w:szCs w:val="17"/>
        </w:rPr>
        <w:t xml:space="preserve">Textbook and Other Materials: </w:t>
      </w:r>
    </w:p>
    <w:p w14:paraId="216E92FE" w14:textId="77777777" w:rsidR="00341B3C" w:rsidRPr="00341B3C" w:rsidRDefault="00D901D5">
      <w:pPr>
        <w:autoSpaceDE w:val="0"/>
        <w:autoSpaceDN w:val="0"/>
        <w:adjustRightInd w:val="0"/>
        <w:ind w:left="990"/>
        <w:jc w:val="both"/>
        <w:rPr>
          <w:b/>
          <w:bCs/>
          <w:color w:val="000000"/>
          <w:sz w:val="17"/>
          <w:szCs w:val="17"/>
        </w:rPr>
      </w:pPr>
      <w:r w:rsidRPr="00341B3C">
        <w:rPr>
          <w:b/>
          <w:bCs/>
          <w:color w:val="000000"/>
          <w:sz w:val="17"/>
          <w:szCs w:val="17"/>
        </w:rPr>
        <w:t xml:space="preserve">Required Text: </w:t>
      </w:r>
    </w:p>
    <w:p w14:paraId="2A09E4FB" w14:textId="77777777" w:rsidR="00A8381D" w:rsidRPr="00341B3C" w:rsidRDefault="006702A4" w:rsidP="00844035">
      <w:pPr>
        <w:autoSpaceDE w:val="0"/>
        <w:autoSpaceDN w:val="0"/>
        <w:adjustRightInd w:val="0"/>
        <w:ind w:left="990" w:firstLine="450"/>
        <w:jc w:val="both"/>
        <w:rPr>
          <w:i/>
          <w:color w:val="000000"/>
          <w:sz w:val="17"/>
          <w:szCs w:val="17"/>
        </w:rPr>
      </w:pPr>
      <w:r>
        <w:rPr>
          <w:bCs/>
          <w:color w:val="000000"/>
          <w:sz w:val="17"/>
          <w:szCs w:val="17"/>
        </w:rPr>
        <w:t>Sapling Learning: online resource</w:t>
      </w:r>
    </w:p>
    <w:p w14:paraId="58A22854" w14:textId="77777777" w:rsidR="00D901D5" w:rsidRPr="00341B3C" w:rsidRDefault="00D901D5">
      <w:pPr>
        <w:autoSpaceDE w:val="0"/>
        <w:autoSpaceDN w:val="0"/>
        <w:adjustRightInd w:val="0"/>
        <w:jc w:val="both"/>
        <w:rPr>
          <w:sz w:val="17"/>
          <w:szCs w:val="17"/>
        </w:rPr>
      </w:pPr>
    </w:p>
    <w:p w14:paraId="5FF212BA" w14:textId="77777777" w:rsidR="00D901D5" w:rsidRPr="00341B3C" w:rsidRDefault="00D901D5">
      <w:pPr>
        <w:autoSpaceDE w:val="0"/>
        <w:autoSpaceDN w:val="0"/>
        <w:adjustRightInd w:val="0"/>
        <w:jc w:val="both"/>
        <w:rPr>
          <w:color w:val="000000"/>
          <w:sz w:val="17"/>
          <w:szCs w:val="17"/>
        </w:rPr>
      </w:pPr>
      <w:r w:rsidRPr="00341B3C">
        <w:rPr>
          <w:b/>
          <w:sz w:val="17"/>
          <w:szCs w:val="17"/>
        </w:rPr>
        <w:t>Course Guidelines</w:t>
      </w:r>
      <w:r w:rsidR="005214FE" w:rsidRPr="00341B3C">
        <w:rPr>
          <w:b/>
          <w:sz w:val="17"/>
          <w:szCs w:val="17"/>
        </w:rPr>
        <w:t>/Timeline</w:t>
      </w:r>
      <w:r w:rsidRPr="00341B3C">
        <w:rPr>
          <w:b/>
          <w:color w:val="000000"/>
          <w:sz w:val="17"/>
          <w:szCs w:val="17"/>
        </w:rPr>
        <w:t xml:space="preserve">:  </w:t>
      </w:r>
      <w:r w:rsidR="003F5079">
        <w:rPr>
          <w:color w:val="000000"/>
          <w:sz w:val="17"/>
          <w:szCs w:val="17"/>
        </w:rPr>
        <w:t>Provided on</w:t>
      </w:r>
      <w:r w:rsidR="005214FE" w:rsidRPr="00341B3C">
        <w:rPr>
          <w:color w:val="000000"/>
          <w:sz w:val="17"/>
          <w:szCs w:val="17"/>
        </w:rPr>
        <w:t xml:space="preserve"> </w:t>
      </w:r>
      <w:r w:rsidR="003F5079">
        <w:rPr>
          <w:color w:val="000000"/>
          <w:sz w:val="17"/>
          <w:szCs w:val="17"/>
        </w:rPr>
        <w:t xml:space="preserve">Canvas Syllabus Page </w:t>
      </w:r>
    </w:p>
    <w:p w14:paraId="64C55F35" w14:textId="77777777" w:rsidR="00D901D5" w:rsidRPr="00341B3C" w:rsidRDefault="00D901D5">
      <w:pPr>
        <w:autoSpaceDE w:val="0"/>
        <w:autoSpaceDN w:val="0"/>
        <w:adjustRightInd w:val="0"/>
        <w:jc w:val="both"/>
        <w:rPr>
          <w:color w:val="000000"/>
          <w:sz w:val="17"/>
          <w:szCs w:val="17"/>
        </w:rPr>
      </w:pPr>
    </w:p>
    <w:p w14:paraId="02E254D7" w14:textId="77777777" w:rsidR="00D901D5" w:rsidRPr="00341B3C" w:rsidRDefault="00D901D5">
      <w:pPr>
        <w:autoSpaceDE w:val="0"/>
        <w:autoSpaceDN w:val="0"/>
        <w:adjustRightInd w:val="0"/>
        <w:jc w:val="both"/>
        <w:rPr>
          <w:sz w:val="17"/>
          <w:szCs w:val="17"/>
        </w:rPr>
      </w:pPr>
      <w:r w:rsidRPr="00341B3C">
        <w:rPr>
          <w:b/>
          <w:bCs/>
          <w:sz w:val="17"/>
          <w:szCs w:val="17"/>
        </w:rPr>
        <w:t xml:space="preserve">Exams:  </w:t>
      </w:r>
      <w:r w:rsidR="00453154" w:rsidRPr="00341B3C">
        <w:rPr>
          <w:sz w:val="17"/>
          <w:szCs w:val="17"/>
        </w:rPr>
        <w:t>Both</w:t>
      </w:r>
      <w:r w:rsidR="00B32584" w:rsidRPr="00341B3C">
        <w:rPr>
          <w:sz w:val="17"/>
          <w:szCs w:val="17"/>
        </w:rPr>
        <w:t xml:space="preserve"> formal</w:t>
      </w:r>
      <w:r w:rsidR="00453154" w:rsidRPr="00341B3C">
        <w:rPr>
          <w:sz w:val="17"/>
          <w:szCs w:val="17"/>
        </w:rPr>
        <w:t xml:space="preserve"> and informal assessments will be used to determine the </w:t>
      </w:r>
      <w:r w:rsidR="00987DDF" w:rsidRPr="00341B3C">
        <w:rPr>
          <w:sz w:val="17"/>
          <w:szCs w:val="17"/>
        </w:rPr>
        <w:t xml:space="preserve">student’s </w:t>
      </w:r>
      <w:r w:rsidR="00453154" w:rsidRPr="00341B3C">
        <w:rPr>
          <w:sz w:val="17"/>
          <w:szCs w:val="17"/>
        </w:rPr>
        <w:t>mastery of</w:t>
      </w:r>
      <w:r w:rsidR="00987DDF" w:rsidRPr="00341B3C">
        <w:rPr>
          <w:sz w:val="17"/>
          <w:szCs w:val="17"/>
        </w:rPr>
        <w:t xml:space="preserve"> the</w:t>
      </w:r>
      <w:r w:rsidR="00453154" w:rsidRPr="00341B3C">
        <w:rPr>
          <w:sz w:val="17"/>
          <w:szCs w:val="17"/>
        </w:rPr>
        <w:t xml:space="preserve"> content </w:t>
      </w:r>
      <w:r w:rsidR="00987DDF" w:rsidRPr="00341B3C">
        <w:rPr>
          <w:sz w:val="17"/>
          <w:szCs w:val="17"/>
        </w:rPr>
        <w:t>and</w:t>
      </w:r>
      <w:r w:rsidR="00453154" w:rsidRPr="00341B3C">
        <w:rPr>
          <w:sz w:val="17"/>
          <w:szCs w:val="17"/>
        </w:rPr>
        <w:t xml:space="preserve"> hold them accountable for their learning and mastery of the course.</w:t>
      </w:r>
      <w:r w:rsidRPr="00341B3C">
        <w:rPr>
          <w:sz w:val="17"/>
          <w:szCs w:val="17"/>
        </w:rPr>
        <w:t xml:space="preserve">An examination lasts approximately an hour. </w:t>
      </w:r>
      <w:r w:rsidR="00341B3C">
        <w:rPr>
          <w:sz w:val="17"/>
          <w:szCs w:val="17"/>
        </w:rPr>
        <w:t xml:space="preserve">A </w:t>
      </w:r>
      <w:r w:rsidR="00404A8D" w:rsidRPr="00341B3C">
        <w:rPr>
          <w:sz w:val="17"/>
          <w:szCs w:val="17"/>
        </w:rPr>
        <w:t xml:space="preserve">Laboratory </w:t>
      </w:r>
      <w:r w:rsidR="00341B3C" w:rsidRPr="00341B3C">
        <w:rPr>
          <w:sz w:val="17"/>
          <w:szCs w:val="17"/>
        </w:rPr>
        <w:t>Practical</w:t>
      </w:r>
      <w:r w:rsidR="00341B3C">
        <w:rPr>
          <w:sz w:val="17"/>
          <w:szCs w:val="17"/>
        </w:rPr>
        <w:t>is a timed laboratory assessment</w:t>
      </w:r>
      <w:r w:rsidRPr="00341B3C">
        <w:rPr>
          <w:sz w:val="17"/>
          <w:szCs w:val="17"/>
        </w:rPr>
        <w:t>.</w:t>
      </w:r>
    </w:p>
    <w:p w14:paraId="3FDD74C0" w14:textId="77777777" w:rsidR="00D901D5" w:rsidRPr="00341B3C" w:rsidRDefault="00D901D5">
      <w:pPr>
        <w:autoSpaceDE w:val="0"/>
        <w:autoSpaceDN w:val="0"/>
        <w:adjustRightInd w:val="0"/>
        <w:jc w:val="both"/>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238AD" w:rsidRPr="00A53E8F" w14:paraId="6F7FE7CC" w14:textId="77777777" w:rsidTr="00A53E8F">
        <w:tc>
          <w:tcPr>
            <w:tcW w:w="4428" w:type="dxa"/>
          </w:tcPr>
          <w:p w14:paraId="2DD4CFE2" w14:textId="77777777" w:rsidR="009238AD" w:rsidRPr="00A53E8F" w:rsidRDefault="009238AD" w:rsidP="009238AD">
            <w:pPr>
              <w:rPr>
                <w:b/>
                <w:sz w:val="20"/>
                <w:szCs w:val="20"/>
              </w:rPr>
            </w:pPr>
            <w:r w:rsidRPr="00A53E8F">
              <w:rPr>
                <w:b/>
                <w:sz w:val="20"/>
                <w:szCs w:val="20"/>
              </w:rPr>
              <w:t>Grading Criteria:</w:t>
            </w:r>
          </w:p>
        </w:tc>
        <w:tc>
          <w:tcPr>
            <w:tcW w:w="4428" w:type="dxa"/>
          </w:tcPr>
          <w:p w14:paraId="5837CB52" w14:textId="77777777" w:rsidR="009238AD" w:rsidRPr="00A53E8F" w:rsidRDefault="009238AD" w:rsidP="009238AD">
            <w:pPr>
              <w:rPr>
                <w:b/>
                <w:sz w:val="20"/>
                <w:szCs w:val="20"/>
              </w:rPr>
            </w:pPr>
            <w:r w:rsidRPr="00A53E8F">
              <w:rPr>
                <w:b/>
                <w:sz w:val="20"/>
                <w:szCs w:val="20"/>
              </w:rPr>
              <w:t>Grading Range:</w:t>
            </w:r>
          </w:p>
        </w:tc>
      </w:tr>
      <w:tr w:rsidR="009238AD" w:rsidRPr="00A53E8F" w14:paraId="2701EE9C" w14:textId="77777777" w:rsidTr="00A53E8F">
        <w:tc>
          <w:tcPr>
            <w:tcW w:w="4428" w:type="dxa"/>
          </w:tcPr>
          <w:p w14:paraId="18EC633D" w14:textId="77777777" w:rsidR="009238AD" w:rsidRPr="00A53E8F" w:rsidRDefault="009238AD" w:rsidP="00CB7012">
            <w:pPr>
              <w:rPr>
                <w:b/>
                <w:sz w:val="20"/>
                <w:szCs w:val="20"/>
              </w:rPr>
            </w:pPr>
            <w:r w:rsidRPr="00A53E8F">
              <w:rPr>
                <w:b/>
                <w:sz w:val="20"/>
                <w:szCs w:val="20"/>
              </w:rPr>
              <w:t xml:space="preserve">Major Grades:                  </w:t>
            </w:r>
            <w:r w:rsidR="00844035">
              <w:rPr>
                <w:b/>
                <w:sz w:val="20"/>
                <w:szCs w:val="20"/>
              </w:rPr>
              <w:t xml:space="preserve">                           </w:t>
            </w:r>
            <w:r w:rsidR="00CB7012">
              <w:rPr>
                <w:b/>
                <w:sz w:val="20"/>
                <w:szCs w:val="20"/>
              </w:rPr>
              <w:t>60%</w:t>
            </w:r>
          </w:p>
        </w:tc>
        <w:tc>
          <w:tcPr>
            <w:tcW w:w="4428" w:type="dxa"/>
          </w:tcPr>
          <w:p w14:paraId="3FA7E4D1" w14:textId="77777777" w:rsidR="009238AD" w:rsidRPr="00A53E8F" w:rsidRDefault="00CB7012" w:rsidP="009238AD">
            <w:pPr>
              <w:rPr>
                <w:sz w:val="20"/>
                <w:szCs w:val="20"/>
              </w:rPr>
            </w:pPr>
            <w:r>
              <w:rPr>
                <w:sz w:val="20"/>
                <w:szCs w:val="20"/>
              </w:rPr>
              <w:t>100</w:t>
            </w:r>
            <w:r w:rsidR="00844035">
              <w:rPr>
                <w:sz w:val="20"/>
                <w:szCs w:val="20"/>
              </w:rPr>
              <w:t xml:space="preserve">    </w:t>
            </w:r>
            <w:r w:rsidR="009238AD" w:rsidRPr="00A53E8F">
              <w:rPr>
                <w:b/>
                <w:sz w:val="20"/>
                <w:szCs w:val="20"/>
              </w:rPr>
              <w:t>ES</w:t>
            </w:r>
            <w:r w:rsidR="009238AD" w:rsidRPr="00A53E8F">
              <w:rPr>
                <w:sz w:val="20"/>
                <w:szCs w:val="20"/>
              </w:rPr>
              <w:t xml:space="preserve">     Exceeds Standards</w:t>
            </w:r>
          </w:p>
        </w:tc>
      </w:tr>
      <w:tr w:rsidR="009238AD" w:rsidRPr="00A53E8F" w14:paraId="34509BFF" w14:textId="77777777" w:rsidTr="00A53E8F">
        <w:tc>
          <w:tcPr>
            <w:tcW w:w="4428" w:type="dxa"/>
          </w:tcPr>
          <w:p w14:paraId="102B917E" w14:textId="77777777" w:rsidR="009238AD" w:rsidRPr="00A53E8F" w:rsidRDefault="003F5079" w:rsidP="00CB7012">
            <w:pPr>
              <w:rPr>
                <w:sz w:val="20"/>
                <w:szCs w:val="20"/>
              </w:rPr>
            </w:pPr>
            <w:r>
              <w:rPr>
                <w:sz w:val="20"/>
                <w:szCs w:val="20"/>
              </w:rPr>
              <w:t>Labs</w:t>
            </w:r>
          </w:p>
        </w:tc>
        <w:tc>
          <w:tcPr>
            <w:tcW w:w="4428" w:type="dxa"/>
          </w:tcPr>
          <w:p w14:paraId="727958CD" w14:textId="77777777" w:rsidR="009238AD" w:rsidRPr="00A53E8F" w:rsidRDefault="00CB7012" w:rsidP="00844035">
            <w:pPr>
              <w:rPr>
                <w:sz w:val="20"/>
                <w:szCs w:val="20"/>
              </w:rPr>
            </w:pPr>
            <w:r>
              <w:rPr>
                <w:sz w:val="20"/>
                <w:szCs w:val="20"/>
              </w:rPr>
              <w:t xml:space="preserve">  85 </w:t>
            </w:r>
            <w:r w:rsidR="00844035">
              <w:rPr>
                <w:sz w:val="20"/>
                <w:szCs w:val="20"/>
              </w:rPr>
              <w:t xml:space="preserve">   </w:t>
            </w:r>
            <w:r w:rsidR="009238AD" w:rsidRPr="00A53E8F">
              <w:rPr>
                <w:b/>
                <w:sz w:val="20"/>
                <w:szCs w:val="20"/>
              </w:rPr>
              <w:t>MS</w:t>
            </w:r>
            <w:r w:rsidR="009238AD" w:rsidRPr="00A53E8F">
              <w:rPr>
                <w:sz w:val="20"/>
                <w:szCs w:val="20"/>
              </w:rPr>
              <w:t xml:space="preserve">    Meets Standards</w:t>
            </w:r>
          </w:p>
        </w:tc>
      </w:tr>
      <w:tr w:rsidR="009238AD" w:rsidRPr="00A53E8F" w14:paraId="005EC8E9" w14:textId="77777777" w:rsidTr="00A53E8F">
        <w:tc>
          <w:tcPr>
            <w:tcW w:w="4428" w:type="dxa"/>
          </w:tcPr>
          <w:p w14:paraId="137D524B" w14:textId="77777777" w:rsidR="009238AD" w:rsidRPr="00A53E8F" w:rsidRDefault="003F5079" w:rsidP="00CB7012">
            <w:pPr>
              <w:rPr>
                <w:sz w:val="20"/>
                <w:szCs w:val="20"/>
              </w:rPr>
            </w:pPr>
            <w:r>
              <w:rPr>
                <w:sz w:val="20"/>
                <w:szCs w:val="20"/>
              </w:rPr>
              <w:t>Lab Practical I, II, &amp; III</w:t>
            </w:r>
          </w:p>
        </w:tc>
        <w:tc>
          <w:tcPr>
            <w:tcW w:w="4428" w:type="dxa"/>
          </w:tcPr>
          <w:p w14:paraId="49CAB3C1" w14:textId="77777777" w:rsidR="009238AD" w:rsidRPr="00A53E8F" w:rsidRDefault="00CB7012" w:rsidP="00CB7012">
            <w:pPr>
              <w:rPr>
                <w:sz w:val="20"/>
                <w:szCs w:val="20"/>
              </w:rPr>
            </w:pPr>
            <w:r>
              <w:rPr>
                <w:sz w:val="20"/>
                <w:szCs w:val="20"/>
              </w:rPr>
              <w:t xml:space="preserve">  75</w:t>
            </w:r>
            <w:r w:rsidR="00844035">
              <w:rPr>
                <w:sz w:val="20"/>
                <w:szCs w:val="20"/>
              </w:rPr>
              <w:t xml:space="preserve">    </w:t>
            </w:r>
            <w:r w:rsidR="009238AD" w:rsidRPr="00A53E8F">
              <w:rPr>
                <w:b/>
                <w:sz w:val="20"/>
                <w:szCs w:val="20"/>
              </w:rPr>
              <w:t>AS</w:t>
            </w:r>
            <w:r w:rsidR="009238AD" w:rsidRPr="00A53E8F">
              <w:rPr>
                <w:sz w:val="20"/>
                <w:szCs w:val="20"/>
              </w:rPr>
              <w:t xml:space="preserve">     Approaching Standards</w:t>
            </w:r>
          </w:p>
        </w:tc>
      </w:tr>
      <w:tr w:rsidR="00167526" w:rsidRPr="00A53E8F" w14:paraId="1328FFCE" w14:textId="77777777" w:rsidTr="00A53E8F">
        <w:tc>
          <w:tcPr>
            <w:tcW w:w="4428" w:type="dxa"/>
          </w:tcPr>
          <w:p w14:paraId="4F4E454C" w14:textId="77777777" w:rsidR="00167526" w:rsidRDefault="00167526" w:rsidP="00CB7012">
            <w:pPr>
              <w:rPr>
                <w:sz w:val="20"/>
                <w:szCs w:val="20"/>
              </w:rPr>
            </w:pPr>
          </w:p>
        </w:tc>
        <w:tc>
          <w:tcPr>
            <w:tcW w:w="4428" w:type="dxa"/>
          </w:tcPr>
          <w:p w14:paraId="08C5465C" w14:textId="77777777" w:rsidR="00167526" w:rsidRPr="00A53E8F" w:rsidRDefault="00CB7012" w:rsidP="004443B8">
            <w:pPr>
              <w:rPr>
                <w:sz w:val="20"/>
                <w:szCs w:val="20"/>
              </w:rPr>
            </w:pPr>
            <w:r>
              <w:rPr>
                <w:sz w:val="20"/>
                <w:szCs w:val="20"/>
              </w:rPr>
              <w:t xml:space="preserve">  50</w:t>
            </w:r>
            <w:r w:rsidR="00844035">
              <w:rPr>
                <w:sz w:val="20"/>
                <w:szCs w:val="20"/>
              </w:rPr>
              <w:t xml:space="preserve">    </w:t>
            </w:r>
            <w:r w:rsidR="004443B8" w:rsidRPr="00A53E8F">
              <w:rPr>
                <w:b/>
                <w:sz w:val="20"/>
                <w:szCs w:val="20"/>
              </w:rPr>
              <w:t>DN</w:t>
            </w:r>
            <w:r w:rsidR="004443B8" w:rsidRPr="00A53E8F">
              <w:rPr>
                <w:sz w:val="20"/>
                <w:szCs w:val="20"/>
              </w:rPr>
              <w:t xml:space="preserve">    Does Not Meet Standards</w:t>
            </w:r>
          </w:p>
        </w:tc>
      </w:tr>
      <w:tr w:rsidR="004443B8" w:rsidRPr="00A53E8F" w14:paraId="293AEAAA" w14:textId="77777777" w:rsidTr="00A53E8F">
        <w:tc>
          <w:tcPr>
            <w:tcW w:w="4428" w:type="dxa"/>
          </w:tcPr>
          <w:p w14:paraId="26EA4725" w14:textId="77777777" w:rsidR="004443B8" w:rsidRDefault="004443B8" w:rsidP="00D20266">
            <w:pPr>
              <w:rPr>
                <w:sz w:val="20"/>
                <w:szCs w:val="20"/>
              </w:rPr>
            </w:pPr>
          </w:p>
        </w:tc>
        <w:tc>
          <w:tcPr>
            <w:tcW w:w="4428" w:type="dxa"/>
          </w:tcPr>
          <w:p w14:paraId="04B830F5" w14:textId="77777777" w:rsidR="004443B8" w:rsidRPr="00CB7012" w:rsidRDefault="00CB7012" w:rsidP="003F5079">
            <w:pPr>
              <w:rPr>
                <w:sz w:val="20"/>
                <w:szCs w:val="20"/>
              </w:rPr>
            </w:pPr>
            <w:r>
              <w:rPr>
                <w:sz w:val="20"/>
                <w:szCs w:val="20"/>
              </w:rPr>
              <w:t xml:space="preserve">  </w:t>
            </w:r>
          </w:p>
        </w:tc>
      </w:tr>
      <w:tr w:rsidR="00825CF8" w:rsidRPr="00A53E8F" w14:paraId="3EC843CD" w14:textId="77777777" w:rsidTr="00A53E8F">
        <w:tc>
          <w:tcPr>
            <w:tcW w:w="4428" w:type="dxa"/>
          </w:tcPr>
          <w:p w14:paraId="5449566C" w14:textId="77777777" w:rsidR="00825CF8" w:rsidRDefault="00825CF8" w:rsidP="00CB7012">
            <w:pPr>
              <w:rPr>
                <w:sz w:val="20"/>
                <w:szCs w:val="20"/>
              </w:rPr>
            </w:pPr>
          </w:p>
        </w:tc>
        <w:tc>
          <w:tcPr>
            <w:tcW w:w="4428" w:type="dxa"/>
          </w:tcPr>
          <w:p w14:paraId="1C853ED5" w14:textId="77777777" w:rsidR="00825CF8" w:rsidRDefault="00825CF8" w:rsidP="009238AD">
            <w:pPr>
              <w:rPr>
                <w:sz w:val="20"/>
                <w:szCs w:val="20"/>
              </w:rPr>
            </w:pPr>
          </w:p>
        </w:tc>
      </w:tr>
      <w:tr w:rsidR="00CB7012" w:rsidRPr="00A53E8F" w14:paraId="637F6F9E" w14:textId="77777777" w:rsidTr="00A53E8F">
        <w:tc>
          <w:tcPr>
            <w:tcW w:w="4428" w:type="dxa"/>
          </w:tcPr>
          <w:p w14:paraId="23DDE1D2" w14:textId="77777777" w:rsidR="00CB7012" w:rsidRPr="00A53E8F" w:rsidRDefault="00CB7012" w:rsidP="00844035">
            <w:pPr>
              <w:rPr>
                <w:b/>
                <w:sz w:val="20"/>
                <w:szCs w:val="20"/>
              </w:rPr>
            </w:pPr>
            <w:r w:rsidRPr="00A53E8F">
              <w:rPr>
                <w:b/>
                <w:sz w:val="20"/>
                <w:szCs w:val="20"/>
              </w:rPr>
              <w:t xml:space="preserve">Minor Grades:               </w:t>
            </w:r>
            <w:r>
              <w:rPr>
                <w:b/>
                <w:sz w:val="20"/>
                <w:szCs w:val="20"/>
              </w:rPr>
              <w:t xml:space="preserve">                               </w:t>
            </w:r>
            <w:r w:rsidR="00844035">
              <w:rPr>
                <w:b/>
                <w:sz w:val="20"/>
                <w:szCs w:val="20"/>
              </w:rPr>
              <w:t>4</w:t>
            </w:r>
            <w:r>
              <w:rPr>
                <w:b/>
                <w:sz w:val="20"/>
                <w:szCs w:val="20"/>
              </w:rPr>
              <w:t>0%</w:t>
            </w:r>
          </w:p>
        </w:tc>
        <w:tc>
          <w:tcPr>
            <w:tcW w:w="4428" w:type="dxa"/>
          </w:tcPr>
          <w:p w14:paraId="122D00AC" w14:textId="77777777" w:rsidR="00CB7012" w:rsidRPr="003F5079" w:rsidRDefault="003F5079" w:rsidP="009238AD">
            <w:pPr>
              <w:rPr>
                <w:b/>
                <w:sz w:val="20"/>
                <w:szCs w:val="20"/>
              </w:rPr>
            </w:pPr>
            <w:r w:rsidRPr="003F5079">
              <w:rPr>
                <w:b/>
                <w:sz w:val="20"/>
                <w:szCs w:val="20"/>
              </w:rPr>
              <w:t>Penalties for Late Assignments</w:t>
            </w:r>
          </w:p>
        </w:tc>
      </w:tr>
      <w:tr w:rsidR="00CB7012" w:rsidRPr="00A53E8F" w14:paraId="2591916D" w14:textId="77777777" w:rsidTr="00A53E8F">
        <w:tc>
          <w:tcPr>
            <w:tcW w:w="4428" w:type="dxa"/>
          </w:tcPr>
          <w:p w14:paraId="2AE9F5E3" w14:textId="77777777" w:rsidR="00CB7012" w:rsidRPr="00A53E8F" w:rsidRDefault="00CB7012" w:rsidP="00A8537E">
            <w:pPr>
              <w:rPr>
                <w:sz w:val="20"/>
                <w:szCs w:val="20"/>
              </w:rPr>
            </w:pPr>
            <w:r w:rsidRPr="00A53E8F">
              <w:rPr>
                <w:sz w:val="20"/>
                <w:szCs w:val="20"/>
              </w:rPr>
              <w:t xml:space="preserve">          Course Part</w:t>
            </w:r>
            <w:r w:rsidR="00844035">
              <w:rPr>
                <w:sz w:val="20"/>
                <w:szCs w:val="20"/>
              </w:rPr>
              <w:t xml:space="preserve">icipation/Lab Etiquette       </w:t>
            </w:r>
            <w:r w:rsidR="00A8537E">
              <w:rPr>
                <w:sz w:val="20"/>
                <w:szCs w:val="20"/>
              </w:rPr>
              <w:t>20</w:t>
            </w:r>
            <w:r>
              <w:rPr>
                <w:sz w:val="20"/>
                <w:szCs w:val="20"/>
              </w:rPr>
              <w:t>%</w:t>
            </w:r>
          </w:p>
        </w:tc>
        <w:tc>
          <w:tcPr>
            <w:tcW w:w="4428" w:type="dxa"/>
          </w:tcPr>
          <w:p w14:paraId="6C8AD81C" w14:textId="77777777" w:rsidR="00CB7012" w:rsidRPr="00A53E8F" w:rsidRDefault="003F5079" w:rsidP="009238AD">
            <w:pPr>
              <w:rPr>
                <w:sz w:val="20"/>
                <w:szCs w:val="20"/>
              </w:rPr>
            </w:pPr>
            <w:r>
              <w:rPr>
                <w:sz w:val="20"/>
                <w:szCs w:val="20"/>
              </w:rPr>
              <w:t>Letter grade will be docked for each day thereafter.</w:t>
            </w:r>
          </w:p>
        </w:tc>
      </w:tr>
      <w:tr w:rsidR="00CB7012" w:rsidRPr="00A53E8F" w14:paraId="5E890FBC" w14:textId="77777777" w:rsidTr="00A53E8F">
        <w:tc>
          <w:tcPr>
            <w:tcW w:w="4428" w:type="dxa"/>
          </w:tcPr>
          <w:p w14:paraId="5C84C1C3" w14:textId="77777777" w:rsidR="00CB7012" w:rsidRPr="00A53E8F" w:rsidRDefault="00CB7012" w:rsidP="00A8537E">
            <w:pPr>
              <w:rPr>
                <w:sz w:val="20"/>
                <w:szCs w:val="20"/>
              </w:rPr>
            </w:pPr>
            <w:r w:rsidRPr="00A53E8F">
              <w:rPr>
                <w:sz w:val="20"/>
                <w:szCs w:val="20"/>
              </w:rPr>
              <w:t xml:space="preserve">          Course</w:t>
            </w:r>
            <w:r w:rsidR="0033688A">
              <w:rPr>
                <w:sz w:val="20"/>
                <w:szCs w:val="20"/>
              </w:rPr>
              <w:t xml:space="preserve"> </w:t>
            </w:r>
            <w:r w:rsidRPr="00A53E8F">
              <w:rPr>
                <w:sz w:val="20"/>
                <w:szCs w:val="20"/>
              </w:rPr>
              <w:t xml:space="preserve">Assignments/Homework       </w:t>
            </w:r>
            <w:r w:rsidR="00844035">
              <w:rPr>
                <w:sz w:val="20"/>
                <w:szCs w:val="20"/>
              </w:rPr>
              <w:t xml:space="preserve"> </w:t>
            </w:r>
            <w:r w:rsidR="0033688A">
              <w:rPr>
                <w:sz w:val="20"/>
                <w:szCs w:val="20"/>
              </w:rPr>
              <w:t xml:space="preserve"> </w:t>
            </w:r>
            <w:r w:rsidRPr="00A53E8F">
              <w:rPr>
                <w:sz w:val="20"/>
                <w:szCs w:val="20"/>
              </w:rPr>
              <w:t xml:space="preserve"> </w:t>
            </w:r>
            <w:r w:rsidR="00A8537E">
              <w:rPr>
                <w:sz w:val="20"/>
                <w:szCs w:val="20"/>
              </w:rPr>
              <w:t>2</w:t>
            </w:r>
            <w:r>
              <w:rPr>
                <w:sz w:val="20"/>
                <w:szCs w:val="20"/>
              </w:rPr>
              <w:t>0%</w:t>
            </w:r>
          </w:p>
        </w:tc>
        <w:tc>
          <w:tcPr>
            <w:tcW w:w="4428" w:type="dxa"/>
          </w:tcPr>
          <w:p w14:paraId="6C0A3466" w14:textId="77777777" w:rsidR="00CB7012" w:rsidRPr="00A53E8F" w:rsidRDefault="003F5079" w:rsidP="009238AD">
            <w:pPr>
              <w:rPr>
                <w:sz w:val="20"/>
                <w:szCs w:val="20"/>
              </w:rPr>
            </w:pPr>
            <w:r>
              <w:rPr>
                <w:sz w:val="20"/>
                <w:szCs w:val="20"/>
              </w:rPr>
              <w:t>Parent Notification</w:t>
            </w:r>
          </w:p>
        </w:tc>
      </w:tr>
      <w:tr w:rsidR="0033688A" w:rsidRPr="00A53E8F" w14:paraId="1A6FA7E4" w14:textId="77777777" w:rsidTr="00A53E8F">
        <w:tc>
          <w:tcPr>
            <w:tcW w:w="4428" w:type="dxa"/>
          </w:tcPr>
          <w:p w14:paraId="4B2D81AD" w14:textId="77777777" w:rsidR="0033688A" w:rsidRPr="00A53E8F" w:rsidRDefault="0033688A" w:rsidP="00CB7012">
            <w:pPr>
              <w:rPr>
                <w:b/>
                <w:sz w:val="20"/>
                <w:szCs w:val="20"/>
              </w:rPr>
            </w:pPr>
            <w:r w:rsidRPr="00A53E8F">
              <w:rPr>
                <w:b/>
                <w:sz w:val="20"/>
                <w:szCs w:val="20"/>
              </w:rPr>
              <w:t xml:space="preserve">Total                                </w:t>
            </w:r>
            <w:r>
              <w:rPr>
                <w:b/>
                <w:sz w:val="20"/>
                <w:szCs w:val="20"/>
              </w:rPr>
              <w:t xml:space="preserve">                              100%</w:t>
            </w:r>
          </w:p>
        </w:tc>
        <w:tc>
          <w:tcPr>
            <w:tcW w:w="4428" w:type="dxa"/>
          </w:tcPr>
          <w:p w14:paraId="2BD4B6A5" w14:textId="77777777" w:rsidR="0033688A" w:rsidRPr="00A53E8F" w:rsidRDefault="0033688A" w:rsidP="009238AD">
            <w:pPr>
              <w:rPr>
                <w:sz w:val="20"/>
                <w:szCs w:val="20"/>
              </w:rPr>
            </w:pPr>
          </w:p>
        </w:tc>
      </w:tr>
    </w:tbl>
    <w:p w14:paraId="4888A866" w14:textId="77777777" w:rsidR="00825CF8" w:rsidRDefault="00825CF8" w:rsidP="00825CF8">
      <w:pPr>
        <w:pStyle w:val="NormalWeb"/>
        <w:spacing w:before="0" w:beforeAutospacing="0" w:after="0" w:afterAutospacing="0"/>
        <w:rPr>
          <w:b/>
          <w:bCs/>
          <w:sz w:val="17"/>
          <w:szCs w:val="17"/>
        </w:rPr>
      </w:pPr>
    </w:p>
    <w:p w14:paraId="3DB13157" w14:textId="77777777" w:rsidR="00825CF8" w:rsidRDefault="00453154" w:rsidP="00825CF8">
      <w:pPr>
        <w:pStyle w:val="NormalWeb"/>
        <w:spacing w:before="0" w:beforeAutospacing="0" w:after="0" w:afterAutospacing="0"/>
        <w:rPr>
          <w:sz w:val="17"/>
          <w:szCs w:val="17"/>
        </w:rPr>
      </w:pPr>
      <w:r w:rsidRPr="00341B3C">
        <w:rPr>
          <w:b/>
          <w:bCs/>
          <w:sz w:val="17"/>
          <w:szCs w:val="17"/>
        </w:rPr>
        <w:t>Disability Accommodations</w:t>
      </w:r>
      <w:r w:rsidRPr="00341B3C">
        <w:rPr>
          <w:b/>
          <w:bCs/>
          <w:sz w:val="17"/>
          <w:szCs w:val="17"/>
        </w:rPr>
        <w:br/>
      </w:r>
      <w:r w:rsidRPr="00341B3C">
        <w:rPr>
          <w:sz w:val="17"/>
          <w:szCs w:val="17"/>
        </w:rPr>
        <w:t>Students requesting disability accommodations or information are encouraged to contact the CHS principal, Tracy Rodriguez, and she will in turn contact the Office of Special Services, 188 Harvin Center, 698-1298. If the Office of Special Services has documented that you have any special needs, please give me that notification at the beginning of the semester.</w:t>
      </w:r>
    </w:p>
    <w:p w14:paraId="51BE99BE" w14:textId="77777777" w:rsidR="00825CF8" w:rsidRDefault="00825CF8" w:rsidP="00825CF8">
      <w:pPr>
        <w:pStyle w:val="NormalWeb"/>
        <w:spacing w:before="0" w:beforeAutospacing="0" w:after="0" w:afterAutospacing="0"/>
        <w:rPr>
          <w:sz w:val="17"/>
          <w:szCs w:val="17"/>
        </w:rPr>
      </w:pPr>
    </w:p>
    <w:p w14:paraId="181CDE46" w14:textId="77777777" w:rsidR="00D901D5" w:rsidRPr="00825CF8" w:rsidRDefault="00D901D5" w:rsidP="00825CF8">
      <w:pPr>
        <w:pStyle w:val="NormalWeb"/>
        <w:spacing w:before="0" w:beforeAutospacing="0" w:after="0" w:afterAutospacing="0"/>
        <w:rPr>
          <w:sz w:val="17"/>
          <w:szCs w:val="17"/>
        </w:rPr>
      </w:pPr>
      <w:r w:rsidRPr="00341B3C">
        <w:rPr>
          <w:b/>
          <w:sz w:val="17"/>
          <w:szCs w:val="17"/>
        </w:rPr>
        <w:t xml:space="preserve">Expectations:  </w:t>
      </w:r>
    </w:p>
    <w:p w14:paraId="2687EB83" w14:textId="77777777" w:rsidR="00D901D5" w:rsidRPr="00341B3C" w:rsidRDefault="00D901D5">
      <w:pPr>
        <w:numPr>
          <w:ilvl w:val="0"/>
          <w:numId w:val="1"/>
        </w:numPr>
        <w:autoSpaceDE w:val="0"/>
        <w:autoSpaceDN w:val="0"/>
        <w:adjustRightInd w:val="0"/>
        <w:jc w:val="both"/>
        <w:rPr>
          <w:sz w:val="17"/>
          <w:szCs w:val="17"/>
        </w:rPr>
      </w:pPr>
      <w:r w:rsidRPr="00341B3C">
        <w:rPr>
          <w:sz w:val="17"/>
          <w:szCs w:val="17"/>
        </w:rPr>
        <w:t>CollegiateHigh School students are expected to strive toward the R/C standards established by CHS.  Anything less is unacceptable.</w:t>
      </w:r>
    </w:p>
    <w:p w14:paraId="4762D063" w14:textId="77777777" w:rsidR="00D901D5" w:rsidRPr="00341B3C" w:rsidRDefault="00D901D5">
      <w:pPr>
        <w:numPr>
          <w:ilvl w:val="0"/>
          <w:numId w:val="1"/>
        </w:numPr>
        <w:autoSpaceDE w:val="0"/>
        <w:autoSpaceDN w:val="0"/>
        <w:adjustRightInd w:val="0"/>
        <w:jc w:val="both"/>
        <w:rPr>
          <w:sz w:val="17"/>
          <w:szCs w:val="17"/>
        </w:rPr>
      </w:pPr>
      <w:r w:rsidRPr="00341B3C">
        <w:rPr>
          <w:sz w:val="17"/>
          <w:szCs w:val="17"/>
        </w:rPr>
        <w:t>CollegiateHigh School students are expected to take pride and ownership in their school.  This is your school and it will be what you make of it.</w:t>
      </w:r>
    </w:p>
    <w:p w14:paraId="34E150F7" w14:textId="77777777" w:rsidR="00D901D5" w:rsidRPr="00341B3C" w:rsidRDefault="00D901D5">
      <w:pPr>
        <w:numPr>
          <w:ilvl w:val="0"/>
          <w:numId w:val="1"/>
        </w:numPr>
        <w:autoSpaceDE w:val="0"/>
        <w:autoSpaceDN w:val="0"/>
        <w:adjustRightInd w:val="0"/>
        <w:jc w:val="both"/>
        <w:rPr>
          <w:sz w:val="17"/>
          <w:szCs w:val="17"/>
        </w:rPr>
      </w:pPr>
      <w:r w:rsidRPr="00341B3C">
        <w:rPr>
          <w:sz w:val="17"/>
          <w:szCs w:val="17"/>
        </w:rPr>
        <w:t>CollegiateHigh School students will work hard as CHS’s first class to establish a precedent of excellence and a legacy of strong leadership.</w:t>
      </w:r>
    </w:p>
    <w:p w14:paraId="42EBD5E4" w14:textId="77777777" w:rsidR="00D901D5" w:rsidRPr="00341B3C" w:rsidRDefault="00D901D5">
      <w:pPr>
        <w:numPr>
          <w:ilvl w:val="0"/>
          <w:numId w:val="1"/>
        </w:numPr>
        <w:autoSpaceDE w:val="0"/>
        <w:autoSpaceDN w:val="0"/>
        <w:adjustRightInd w:val="0"/>
        <w:jc w:val="both"/>
        <w:rPr>
          <w:sz w:val="17"/>
          <w:szCs w:val="17"/>
        </w:rPr>
      </w:pPr>
      <w:r w:rsidRPr="00341B3C">
        <w:rPr>
          <w:sz w:val="17"/>
          <w:szCs w:val="17"/>
        </w:rPr>
        <w:t>Regular attendance and completion of all assignments is critical for comprehension and success in all courses.</w:t>
      </w:r>
    </w:p>
    <w:p w14:paraId="6C797493" w14:textId="77777777" w:rsidR="00453154" w:rsidRPr="00341B3C" w:rsidRDefault="005214FE" w:rsidP="00453154">
      <w:pPr>
        <w:autoSpaceDE w:val="0"/>
        <w:autoSpaceDN w:val="0"/>
        <w:adjustRightInd w:val="0"/>
        <w:jc w:val="both"/>
        <w:rPr>
          <w:b/>
          <w:sz w:val="17"/>
          <w:szCs w:val="17"/>
        </w:rPr>
      </w:pPr>
      <w:r w:rsidRPr="00341B3C">
        <w:rPr>
          <w:b/>
          <w:sz w:val="17"/>
          <w:szCs w:val="17"/>
        </w:rPr>
        <w:t>Note:</w:t>
      </w:r>
    </w:p>
    <w:p w14:paraId="0A7A2910" w14:textId="77777777" w:rsidR="00453154" w:rsidRPr="00341B3C" w:rsidRDefault="00453154" w:rsidP="00453154">
      <w:pPr>
        <w:autoSpaceDE w:val="0"/>
        <w:autoSpaceDN w:val="0"/>
        <w:adjustRightInd w:val="0"/>
        <w:jc w:val="both"/>
        <w:rPr>
          <w:sz w:val="17"/>
          <w:szCs w:val="17"/>
        </w:rPr>
      </w:pPr>
      <w:r w:rsidRPr="00341B3C">
        <w:rPr>
          <w:b/>
          <w:bCs/>
          <w:sz w:val="17"/>
          <w:szCs w:val="17"/>
        </w:rPr>
        <w:t>I reserve the right to change, delete, and/or add as necessary or as required to this syllabus and Class Tentative Agenda. Students will be notified of any modifications before the revisions are implemented. Your signature in class indicates you understand this syllabus.</w:t>
      </w:r>
    </w:p>
    <w:p w14:paraId="0B85EF75" w14:textId="77777777" w:rsidR="00D901D5" w:rsidRPr="00341B3C" w:rsidRDefault="00D901D5">
      <w:pPr>
        <w:autoSpaceDE w:val="0"/>
        <w:autoSpaceDN w:val="0"/>
        <w:adjustRightInd w:val="0"/>
        <w:jc w:val="both"/>
        <w:rPr>
          <w:sz w:val="17"/>
          <w:szCs w:val="17"/>
        </w:rPr>
      </w:pPr>
    </w:p>
    <w:p w14:paraId="2C40082A" w14:textId="77777777" w:rsidR="009A6432" w:rsidRDefault="00D901D5" w:rsidP="00493FF8">
      <w:pPr>
        <w:autoSpaceDE w:val="0"/>
        <w:autoSpaceDN w:val="0"/>
        <w:adjustRightInd w:val="0"/>
        <w:jc w:val="both"/>
        <w:rPr>
          <w:b/>
          <w:sz w:val="17"/>
          <w:szCs w:val="17"/>
        </w:rPr>
      </w:pPr>
      <w:r w:rsidRPr="00341B3C">
        <w:rPr>
          <w:b/>
          <w:sz w:val="17"/>
          <w:szCs w:val="17"/>
        </w:rPr>
        <w:t xml:space="preserve">Initializing this document indicates that you have read and understood this document. </w:t>
      </w:r>
    </w:p>
    <w:p w14:paraId="2F85F0A0" w14:textId="77777777" w:rsidR="009A6432" w:rsidRDefault="00D901D5" w:rsidP="00493FF8">
      <w:pPr>
        <w:autoSpaceDE w:val="0"/>
        <w:autoSpaceDN w:val="0"/>
        <w:adjustRightInd w:val="0"/>
        <w:jc w:val="both"/>
        <w:rPr>
          <w:b/>
          <w:sz w:val="17"/>
          <w:szCs w:val="17"/>
        </w:rPr>
      </w:pPr>
      <w:r w:rsidRPr="00341B3C">
        <w:rPr>
          <w:b/>
          <w:sz w:val="17"/>
          <w:szCs w:val="17"/>
        </w:rPr>
        <w:t xml:space="preserve">___________    </w:t>
      </w:r>
    </w:p>
    <w:p w14:paraId="406CFAE6" w14:textId="77777777" w:rsidR="00D901D5" w:rsidRDefault="00D901D5" w:rsidP="00493FF8">
      <w:pPr>
        <w:autoSpaceDE w:val="0"/>
        <w:autoSpaceDN w:val="0"/>
        <w:adjustRightInd w:val="0"/>
        <w:jc w:val="both"/>
        <w:rPr>
          <w:sz w:val="17"/>
          <w:szCs w:val="17"/>
        </w:rPr>
      </w:pPr>
      <w:r w:rsidRPr="00341B3C">
        <w:rPr>
          <w:sz w:val="17"/>
          <w:szCs w:val="17"/>
        </w:rPr>
        <w:t xml:space="preserve">     Student</w:t>
      </w:r>
    </w:p>
    <w:p w14:paraId="2FE21C0D" w14:textId="77777777" w:rsidR="001225BF" w:rsidRPr="00341B3C" w:rsidRDefault="001225BF" w:rsidP="00493FF8">
      <w:pPr>
        <w:autoSpaceDE w:val="0"/>
        <w:autoSpaceDN w:val="0"/>
        <w:adjustRightInd w:val="0"/>
        <w:jc w:val="both"/>
        <w:rPr>
          <w:b/>
          <w:sz w:val="17"/>
          <w:szCs w:val="17"/>
        </w:rPr>
      </w:pPr>
    </w:p>
    <w:sectPr w:rsidR="001225BF" w:rsidRPr="00341B3C" w:rsidSect="00083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35BC2"/>
    <w:multiLevelType w:val="hybridMultilevel"/>
    <w:tmpl w:val="2710EF78"/>
    <w:lvl w:ilvl="0" w:tplc="801647F6">
      <w:start w:val="1"/>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0D"/>
    <w:rsid w:val="000202CA"/>
    <w:rsid w:val="00040023"/>
    <w:rsid w:val="000761A9"/>
    <w:rsid w:val="00083B36"/>
    <w:rsid w:val="00087A5F"/>
    <w:rsid w:val="000D1F24"/>
    <w:rsid w:val="000E2057"/>
    <w:rsid w:val="00106BE6"/>
    <w:rsid w:val="001135FE"/>
    <w:rsid w:val="001225BF"/>
    <w:rsid w:val="0013013C"/>
    <w:rsid w:val="00167526"/>
    <w:rsid w:val="00193098"/>
    <w:rsid w:val="001A4E31"/>
    <w:rsid w:val="001A6DFB"/>
    <w:rsid w:val="001A73A0"/>
    <w:rsid w:val="001F4530"/>
    <w:rsid w:val="0020090E"/>
    <w:rsid w:val="00225ED6"/>
    <w:rsid w:val="002810A2"/>
    <w:rsid w:val="002818E9"/>
    <w:rsid w:val="002A77F5"/>
    <w:rsid w:val="002B4CD4"/>
    <w:rsid w:val="002C260E"/>
    <w:rsid w:val="002D500A"/>
    <w:rsid w:val="0033688A"/>
    <w:rsid w:val="00340B7C"/>
    <w:rsid w:val="00341B3C"/>
    <w:rsid w:val="0034470D"/>
    <w:rsid w:val="003A0262"/>
    <w:rsid w:val="003A44CF"/>
    <w:rsid w:val="003D7225"/>
    <w:rsid w:val="003F5079"/>
    <w:rsid w:val="00404A8D"/>
    <w:rsid w:val="004149BC"/>
    <w:rsid w:val="00415A64"/>
    <w:rsid w:val="00441901"/>
    <w:rsid w:val="004443B8"/>
    <w:rsid w:val="00453154"/>
    <w:rsid w:val="00455C15"/>
    <w:rsid w:val="00493FF8"/>
    <w:rsid w:val="004A716F"/>
    <w:rsid w:val="004D2589"/>
    <w:rsid w:val="004F7BBA"/>
    <w:rsid w:val="005214FE"/>
    <w:rsid w:val="00560089"/>
    <w:rsid w:val="005777A8"/>
    <w:rsid w:val="005D0C50"/>
    <w:rsid w:val="005E5E04"/>
    <w:rsid w:val="00600582"/>
    <w:rsid w:val="006200C2"/>
    <w:rsid w:val="0062208D"/>
    <w:rsid w:val="006264FF"/>
    <w:rsid w:val="00633B12"/>
    <w:rsid w:val="00651012"/>
    <w:rsid w:val="00653CE8"/>
    <w:rsid w:val="006702A4"/>
    <w:rsid w:val="00692518"/>
    <w:rsid w:val="006C51BC"/>
    <w:rsid w:val="006F5886"/>
    <w:rsid w:val="00722192"/>
    <w:rsid w:val="00725EAE"/>
    <w:rsid w:val="00744CE6"/>
    <w:rsid w:val="0074569A"/>
    <w:rsid w:val="00745C77"/>
    <w:rsid w:val="0076377A"/>
    <w:rsid w:val="00766ED9"/>
    <w:rsid w:val="00781979"/>
    <w:rsid w:val="0079465E"/>
    <w:rsid w:val="007B4345"/>
    <w:rsid w:val="007E0AF0"/>
    <w:rsid w:val="007E348C"/>
    <w:rsid w:val="00825CF8"/>
    <w:rsid w:val="00837312"/>
    <w:rsid w:val="00844035"/>
    <w:rsid w:val="00872486"/>
    <w:rsid w:val="008738D2"/>
    <w:rsid w:val="008A1DEB"/>
    <w:rsid w:val="008D0697"/>
    <w:rsid w:val="009238AD"/>
    <w:rsid w:val="009461A6"/>
    <w:rsid w:val="00987DDF"/>
    <w:rsid w:val="00990083"/>
    <w:rsid w:val="009A6432"/>
    <w:rsid w:val="009D23C2"/>
    <w:rsid w:val="00A25607"/>
    <w:rsid w:val="00A53E8F"/>
    <w:rsid w:val="00A8381D"/>
    <w:rsid w:val="00A8537E"/>
    <w:rsid w:val="00AA5806"/>
    <w:rsid w:val="00AC744C"/>
    <w:rsid w:val="00B11A95"/>
    <w:rsid w:val="00B1308A"/>
    <w:rsid w:val="00B32584"/>
    <w:rsid w:val="00B333C9"/>
    <w:rsid w:val="00B63549"/>
    <w:rsid w:val="00B91C54"/>
    <w:rsid w:val="00B96BD2"/>
    <w:rsid w:val="00BB6BE9"/>
    <w:rsid w:val="00C66F26"/>
    <w:rsid w:val="00C765D6"/>
    <w:rsid w:val="00C93C82"/>
    <w:rsid w:val="00CB4159"/>
    <w:rsid w:val="00CB7012"/>
    <w:rsid w:val="00D02032"/>
    <w:rsid w:val="00D20266"/>
    <w:rsid w:val="00D338DF"/>
    <w:rsid w:val="00D71AB5"/>
    <w:rsid w:val="00D901D5"/>
    <w:rsid w:val="00DC1590"/>
    <w:rsid w:val="00DC673E"/>
    <w:rsid w:val="00DE46CD"/>
    <w:rsid w:val="00DF42B5"/>
    <w:rsid w:val="00E120A3"/>
    <w:rsid w:val="00E44234"/>
    <w:rsid w:val="00E525BC"/>
    <w:rsid w:val="00E70156"/>
    <w:rsid w:val="00E7466B"/>
    <w:rsid w:val="00E74FCD"/>
    <w:rsid w:val="00ED4EF2"/>
    <w:rsid w:val="00EE1641"/>
    <w:rsid w:val="00EE4B2F"/>
    <w:rsid w:val="00F33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720B4"/>
  <w15:docId w15:val="{4CF4FC6C-96B9-428B-8DF2-8C928FEA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44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5FE"/>
    <w:rPr>
      <w:color w:val="0000FF"/>
      <w:u w:val="single"/>
    </w:rPr>
  </w:style>
  <w:style w:type="paragraph" w:customStyle="1" w:styleId="Default">
    <w:name w:val="Default"/>
    <w:rsid w:val="001135F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135FE"/>
    <w:rPr>
      <w:rFonts w:ascii="Tahoma" w:hAnsi="Tahoma" w:cs="Tahoma"/>
      <w:sz w:val="16"/>
      <w:szCs w:val="16"/>
    </w:rPr>
  </w:style>
  <w:style w:type="paragraph" w:styleId="NormalWeb">
    <w:name w:val="Normal (Web)"/>
    <w:basedOn w:val="Normal"/>
    <w:rsid w:val="00453154"/>
    <w:pPr>
      <w:spacing w:before="100" w:beforeAutospacing="1" w:after="100" w:afterAutospacing="1"/>
    </w:pPr>
  </w:style>
  <w:style w:type="table" w:styleId="TableGrid">
    <w:name w:val="Table Grid"/>
    <w:basedOn w:val="TableNormal"/>
    <w:rsid w:val="00130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ndyK.Riggs@ccisd.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Honors Biology Syllabus</vt:lpstr>
    </vt:vector>
  </TitlesOfParts>
  <Company>tamu</Company>
  <LinksUpToDate>false</LinksUpToDate>
  <CharactersWithSpaces>3565</CharactersWithSpaces>
  <SharedDoc>false</SharedDoc>
  <HLinks>
    <vt:vector size="6" baseType="variant">
      <vt:variant>
        <vt:i4>7077969</vt:i4>
      </vt:variant>
      <vt:variant>
        <vt:i4>0</vt:i4>
      </vt:variant>
      <vt:variant>
        <vt:i4>0</vt:i4>
      </vt:variant>
      <vt:variant>
        <vt:i4>5</vt:i4>
      </vt:variant>
      <vt:variant>
        <vt:lpwstr>mailto:skriggs@ccisd.us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Biology Syllabus</dc:title>
  <dc:creator>sandy riggs</dc:creator>
  <cp:lastModifiedBy>Sandy Riggs</cp:lastModifiedBy>
  <cp:revision>2</cp:revision>
  <cp:lastPrinted>2011-01-10T21:06:00Z</cp:lastPrinted>
  <dcterms:created xsi:type="dcterms:W3CDTF">2016-08-18T15:43:00Z</dcterms:created>
  <dcterms:modified xsi:type="dcterms:W3CDTF">2016-08-18T15:43:00Z</dcterms:modified>
</cp:coreProperties>
</file>